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46B55" w14:textId="2328D3DB" w:rsidR="002829A9" w:rsidRPr="002829A9" w:rsidRDefault="002829A9" w:rsidP="002829A9">
      <w:pPr>
        <w:spacing w:before="0" w:after="0" w:line="240" w:lineRule="auto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 xml:space="preserve">ГОСТ от 01.01.2016 № 32613-2014 </w:t>
      </w:r>
      <w:r>
        <w:rPr>
          <w:rFonts w:eastAsia="Times New Roman" w:cs="Times New Roman"/>
          <w:b/>
          <w:bCs/>
          <w:spacing w:val="-2"/>
          <w:szCs w:val="28"/>
          <w:lang w:eastAsia="ru-RU"/>
        </w:rPr>
        <w:br/>
        <w:t>«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Туристские услуги. Услуги туризма для людей с ограниченными физическими возможностями. Общие требования</w:t>
      </w:r>
      <w:r>
        <w:rPr>
          <w:rFonts w:eastAsia="Times New Roman" w:cs="Times New Roman"/>
          <w:b/>
          <w:bCs/>
          <w:spacing w:val="-2"/>
          <w:szCs w:val="28"/>
          <w:lang w:eastAsia="ru-RU"/>
        </w:rPr>
        <w:t>»</w:t>
      </w:r>
    </w:p>
    <w:p w14:paraId="6CC9C512" w14:textId="77777777" w:rsidR="002829A9" w:rsidRDefault="002829A9" w:rsidP="002829A9">
      <w:pPr>
        <w:spacing w:before="0" w:after="240" w:line="240" w:lineRule="auto"/>
        <w:jc w:val="center"/>
        <w:rPr>
          <w:rFonts w:ascii="Arial" w:eastAsia="Times New Roman" w:hAnsi="Arial" w:cs="Arial"/>
          <w:color w:val="1E1E1C"/>
          <w:spacing w:val="-2"/>
          <w:sz w:val="24"/>
          <w:szCs w:val="24"/>
          <w:lang w:eastAsia="ru-RU"/>
        </w:rPr>
      </w:pPr>
    </w:p>
    <w:p w14:paraId="0B969411" w14:textId="19C31A04" w:rsidR="002829A9" w:rsidRPr="002829A9" w:rsidRDefault="002829A9" w:rsidP="002829A9">
      <w:pPr>
        <w:spacing w:before="0" w:after="240" w:line="240" w:lineRule="auto"/>
        <w:jc w:val="center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Предисловие</w:t>
      </w:r>
    </w:p>
    <w:p w14:paraId="5B08A17F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Цели, основные принципы и основной порядок проведения работ по межгосударственной стандартизации установлены ГОСТ 1.0-92 "Межгосударственная система стандартизации. Основные положения" и ГОСТ 1.2-2009 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</w:t>
      </w:r>
    </w:p>
    <w:p w14:paraId="2FF1D551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Сведения о стандарте</w:t>
      </w:r>
    </w:p>
    <w:p w14:paraId="658D580F" w14:textId="4116DCAE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1 ПОДГОТОВЛЕН Открытым акционерным обществом "Всероссийский научно-исследовательский институт сертификации" (ОАО "ВНИИС")</w:t>
      </w:r>
    </w:p>
    <w:p w14:paraId="7DD77C01" w14:textId="4EBD1AF6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2 ВНЕСЕН Федеральным агентством по техническому регулированию и метрологии</w:t>
      </w:r>
    </w:p>
    <w:p w14:paraId="3541022A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 ПРИНЯТ Межгосударственным советом по стандартизации, метрологии и сертификации (протокол от 27 февраля 2014 г. N 64-П)</w:t>
      </w:r>
    </w:p>
    <w:p w14:paraId="4D5FEDB7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br/>
        <w:t>За принятие проголосовали: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2345"/>
        <w:gridCol w:w="4434"/>
      </w:tblGrid>
      <w:tr w:rsidR="002829A9" w:rsidRPr="002829A9" w14:paraId="388A3CC0" w14:textId="77777777" w:rsidTr="002829A9">
        <w:trPr>
          <w:tblCellSpacing w:w="15" w:type="dxa"/>
        </w:trPr>
        <w:tc>
          <w:tcPr>
            <w:tcW w:w="2521" w:type="dxa"/>
            <w:vAlign w:val="center"/>
            <w:hideMark/>
          </w:tcPr>
          <w:p w14:paraId="3B69DC44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Краткое наименование страны по</w:t>
            </w:r>
            <w:r w:rsidRPr="002829A9">
              <w:rPr>
                <w:rFonts w:eastAsia="Times New Roman" w:cs="Times New Roman"/>
                <w:szCs w:val="28"/>
                <w:lang w:eastAsia="ru-RU"/>
              </w:rPr>
              <w:br/>
              <w:t>МК (ИСО 3166) 004-97</w:t>
            </w:r>
          </w:p>
        </w:tc>
        <w:tc>
          <w:tcPr>
            <w:tcW w:w="2315" w:type="dxa"/>
            <w:vAlign w:val="center"/>
            <w:hideMark/>
          </w:tcPr>
          <w:p w14:paraId="6733E229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Код страны по</w:t>
            </w:r>
            <w:r w:rsidRPr="002829A9">
              <w:rPr>
                <w:rFonts w:eastAsia="Times New Roman" w:cs="Times New Roman"/>
                <w:szCs w:val="28"/>
                <w:lang w:eastAsia="ru-RU"/>
              </w:rPr>
              <w:br/>
              <w:t>МК (ИСО 3166) 004-97</w:t>
            </w:r>
          </w:p>
        </w:tc>
        <w:tc>
          <w:tcPr>
            <w:tcW w:w="4389" w:type="dxa"/>
            <w:vAlign w:val="center"/>
            <w:hideMark/>
          </w:tcPr>
          <w:p w14:paraId="4C782758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Сокращенное наименование национального органа по стандартизации</w:t>
            </w:r>
          </w:p>
        </w:tc>
      </w:tr>
      <w:tr w:rsidR="002829A9" w:rsidRPr="002829A9" w14:paraId="0C61E1D0" w14:textId="77777777" w:rsidTr="002829A9">
        <w:trPr>
          <w:tblCellSpacing w:w="15" w:type="dxa"/>
        </w:trPr>
        <w:tc>
          <w:tcPr>
            <w:tcW w:w="2521" w:type="dxa"/>
            <w:vAlign w:val="center"/>
            <w:hideMark/>
          </w:tcPr>
          <w:p w14:paraId="2A496D2A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Армения</w:t>
            </w:r>
          </w:p>
        </w:tc>
        <w:tc>
          <w:tcPr>
            <w:tcW w:w="2315" w:type="dxa"/>
            <w:vAlign w:val="center"/>
            <w:hideMark/>
          </w:tcPr>
          <w:p w14:paraId="5DEDAECF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AM</w:t>
            </w:r>
          </w:p>
        </w:tc>
        <w:tc>
          <w:tcPr>
            <w:tcW w:w="4389" w:type="dxa"/>
            <w:vAlign w:val="center"/>
            <w:hideMark/>
          </w:tcPr>
          <w:p w14:paraId="02583124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Минэкономики Республики Армения</w:t>
            </w:r>
          </w:p>
        </w:tc>
      </w:tr>
      <w:tr w:rsidR="002829A9" w:rsidRPr="002829A9" w14:paraId="4D9B5452" w14:textId="77777777" w:rsidTr="002829A9">
        <w:trPr>
          <w:tblCellSpacing w:w="15" w:type="dxa"/>
        </w:trPr>
        <w:tc>
          <w:tcPr>
            <w:tcW w:w="2521" w:type="dxa"/>
            <w:vAlign w:val="center"/>
            <w:hideMark/>
          </w:tcPr>
          <w:p w14:paraId="222090BB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Беларусь</w:t>
            </w:r>
          </w:p>
        </w:tc>
        <w:tc>
          <w:tcPr>
            <w:tcW w:w="2315" w:type="dxa"/>
            <w:vAlign w:val="center"/>
            <w:hideMark/>
          </w:tcPr>
          <w:p w14:paraId="565D07D3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BY</w:t>
            </w:r>
          </w:p>
        </w:tc>
        <w:tc>
          <w:tcPr>
            <w:tcW w:w="4389" w:type="dxa"/>
            <w:vAlign w:val="center"/>
            <w:hideMark/>
          </w:tcPr>
          <w:p w14:paraId="4A02198F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Госстандарт Республики Беларусь</w:t>
            </w:r>
          </w:p>
        </w:tc>
      </w:tr>
      <w:tr w:rsidR="002829A9" w:rsidRPr="002829A9" w14:paraId="7FC144FD" w14:textId="77777777" w:rsidTr="002829A9">
        <w:trPr>
          <w:tblCellSpacing w:w="15" w:type="dxa"/>
        </w:trPr>
        <w:tc>
          <w:tcPr>
            <w:tcW w:w="2521" w:type="dxa"/>
            <w:vAlign w:val="center"/>
            <w:hideMark/>
          </w:tcPr>
          <w:p w14:paraId="5AFEB1AB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Киргизия</w:t>
            </w:r>
          </w:p>
        </w:tc>
        <w:tc>
          <w:tcPr>
            <w:tcW w:w="2315" w:type="dxa"/>
            <w:vAlign w:val="center"/>
            <w:hideMark/>
          </w:tcPr>
          <w:p w14:paraId="77F2CBD4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KG</w:t>
            </w:r>
          </w:p>
        </w:tc>
        <w:tc>
          <w:tcPr>
            <w:tcW w:w="4389" w:type="dxa"/>
            <w:vAlign w:val="center"/>
            <w:hideMark/>
          </w:tcPr>
          <w:p w14:paraId="388274A2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Кыргызстандарт</w:t>
            </w:r>
          </w:p>
        </w:tc>
      </w:tr>
      <w:tr w:rsidR="002829A9" w:rsidRPr="002829A9" w14:paraId="2D70CB76" w14:textId="77777777" w:rsidTr="002829A9">
        <w:trPr>
          <w:tblCellSpacing w:w="15" w:type="dxa"/>
        </w:trPr>
        <w:tc>
          <w:tcPr>
            <w:tcW w:w="2521" w:type="dxa"/>
            <w:vAlign w:val="center"/>
            <w:hideMark/>
          </w:tcPr>
          <w:p w14:paraId="34808B75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Молдова</w:t>
            </w:r>
          </w:p>
        </w:tc>
        <w:tc>
          <w:tcPr>
            <w:tcW w:w="2315" w:type="dxa"/>
            <w:vAlign w:val="center"/>
            <w:hideMark/>
          </w:tcPr>
          <w:p w14:paraId="4272D08F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MD</w:t>
            </w:r>
          </w:p>
        </w:tc>
        <w:tc>
          <w:tcPr>
            <w:tcW w:w="4389" w:type="dxa"/>
            <w:vAlign w:val="center"/>
            <w:hideMark/>
          </w:tcPr>
          <w:p w14:paraId="49B7DB9C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Молдова-Стандарт</w:t>
            </w:r>
          </w:p>
        </w:tc>
      </w:tr>
      <w:tr w:rsidR="002829A9" w:rsidRPr="002829A9" w14:paraId="00B2673F" w14:textId="77777777" w:rsidTr="002829A9">
        <w:trPr>
          <w:tblCellSpacing w:w="15" w:type="dxa"/>
        </w:trPr>
        <w:tc>
          <w:tcPr>
            <w:tcW w:w="2521" w:type="dxa"/>
            <w:vAlign w:val="center"/>
            <w:hideMark/>
          </w:tcPr>
          <w:p w14:paraId="5B3A34E6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Россия</w:t>
            </w:r>
          </w:p>
        </w:tc>
        <w:tc>
          <w:tcPr>
            <w:tcW w:w="2315" w:type="dxa"/>
            <w:vAlign w:val="center"/>
            <w:hideMark/>
          </w:tcPr>
          <w:p w14:paraId="630C3CE2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RU</w:t>
            </w:r>
          </w:p>
        </w:tc>
        <w:tc>
          <w:tcPr>
            <w:tcW w:w="4389" w:type="dxa"/>
            <w:vAlign w:val="center"/>
            <w:hideMark/>
          </w:tcPr>
          <w:p w14:paraId="6788A86E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Росстандарт</w:t>
            </w:r>
          </w:p>
        </w:tc>
      </w:tr>
      <w:tr w:rsidR="002829A9" w:rsidRPr="002829A9" w14:paraId="12B22AC5" w14:textId="77777777" w:rsidTr="002829A9">
        <w:trPr>
          <w:tblCellSpacing w:w="15" w:type="dxa"/>
        </w:trPr>
        <w:tc>
          <w:tcPr>
            <w:tcW w:w="2521" w:type="dxa"/>
            <w:vAlign w:val="center"/>
            <w:hideMark/>
          </w:tcPr>
          <w:p w14:paraId="572F82D9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Украина</w:t>
            </w:r>
          </w:p>
        </w:tc>
        <w:tc>
          <w:tcPr>
            <w:tcW w:w="2315" w:type="dxa"/>
            <w:vAlign w:val="center"/>
            <w:hideMark/>
          </w:tcPr>
          <w:p w14:paraId="54BBAA0E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UA</w:t>
            </w:r>
          </w:p>
        </w:tc>
        <w:tc>
          <w:tcPr>
            <w:tcW w:w="4389" w:type="dxa"/>
            <w:vAlign w:val="center"/>
            <w:hideMark/>
          </w:tcPr>
          <w:p w14:paraId="3E77BD9E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Минэкономразвития Украины</w:t>
            </w:r>
          </w:p>
        </w:tc>
      </w:tr>
      <w:tr w:rsidR="002829A9" w:rsidRPr="002829A9" w14:paraId="0F78D191" w14:textId="77777777" w:rsidTr="002829A9">
        <w:trPr>
          <w:tblCellSpacing w:w="15" w:type="dxa"/>
        </w:trPr>
        <w:tc>
          <w:tcPr>
            <w:tcW w:w="2521" w:type="dxa"/>
            <w:vAlign w:val="center"/>
            <w:hideMark/>
          </w:tcPr>
          <w:p w14:paraId="581F8F46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Узбекистан</w:t>
            </w:r>
          </w:p>
        </w:tc>
        <w:tc>
          <w:tcPr>
            <w:tcW w:w="2315" w:type="dxa"/>
            <w:vAlign w:val="center"/>
            <w:hideMark/>
          </w:tcPr>
          <w:p w14:paraId="4DC843C0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UZ</w:t>
            </w:r>
          </w:p>
        </w:tc>
        <w:tc>
          <w:tcPr>
            <w:tcW w:w="4389" w:type="dxa"/>
            <w:vAlign w:val="center"/>
            <w:hideMark/>
          </w:tcPr>
          <w:p w14:paraId="16DBF5FE" w14:textId="77777777" w:rsidR="002829A9" w:rsidRPr="002829A9" w:rsidRDefault="002829A9" w:rsidP="002829A9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szCs w:val="28"/>
                <w:lang w:eastAsia="ru-RU"/>
              </w:rPr>
              <w:t>Узстандарт</w:t>
            </w:r>
          </w:p>
        </w:tc>
      </w:tr>
    </w:tbl>
    <w:p w14:paraId="3ECC2760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lastRenderedPageBreak/>
        <w:t>4 Приказом Федерального агентства по техническому регулированию и метрологии от 26 марта 2014 г. N 230-ст межгосударственный стандарт ГОСТ 32613-2014 введен в действие в качестве национального стандарта Российской Федерации с 1 января 2016 г.</w:t>
      </w:r>
    </w:p>
    <w:p w14:paraId="593182ED" w14:textId="1E6C9045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 Настоящий стандарт подготовлен на основе применения ГОСТ Р 53998-2010</w:t>
      </w:r>
    </w:p>
    <w:p w14:paraId="5B78A606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6 ВВЕДЕН ВПЕРВЫЕ</w:t>
      </w:r>
    </w:p>
    <w:p w14:paraId="3E860B8C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14:paraId="3775CBC2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1 Область применения</w:t>
      </w:r>
    </w:p>
    <w:p w14:paraId="767456CD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Настоящий стандарт устанавливает общие требования к туристским и экскурсионным услугам, предназначенным для людей с ограниченными физическими возможностями (далее - туристы с ограниченными физическими возможностями). Цель настоящего стандарта - создание условий для преодоления, замещения (компенсации) ограничений жизнедеятельности людей с ограниченными физическими возможностями и обеспечение равных возможностей при потреблении туристских услуг.</w:t>
      </w:r>
    </w:p>
    <w:p w14:paraId="3A2D7186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Требования настоящего стандарта распространяются на туристские и экскурсионные услуги, оказываемые организациями, независимо от их организационно-правовой формы, и индивидуальными предпринимателями.</w:t>
      </w:r>
    </w:p>
    <w:p w14:paraId="2077918D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Настоящий стандарт предназначен для использования при оказании туристских услуг людям с ограниченными физическими возможностями путем создания специальных условий для совершения туристских путешествий.</w:t>
      </w:r>
    </w:p>
    <w:p w14:paraId="27081302" w14:textId="1735836E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spacing w:val="-2"/>
          <w:szCs w:val="28"/>
          <w:lang w:eastAsia="ru-RU"/>
        </w:rPr>
        <w:t>2 Нормативные ссылки</w:t>
      </w:r>
    </w:p>
    <w:p w14:paraId="7BCE009A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В настоящем стандарте использованы нормативные ссылки на следующие стандарты:</w:t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  <w:t>ГОСТ 30471-96* Кресла-коляски. Максимальные габаритные размеры</w:t>
      </w:r>
    </w:p>
    <w:p w14:paraId="28F9FBB9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</w:t>
      </w:r>
    </w:p>
    <w:p w14:paraId="413BAA8F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действует ГОСТ Р 50602-93 "Кресла-коляски. Максимальные габаритные размеры"</w:t>
      </w:r>
    </w:p>
    <w:p w14:paraId="77947CC0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br/>
        <w:t>ГОСТ 32611-2014 Туристские услуги. Требования по обеспечению безопасности туристов</w:t>
      </w:r>
    </w:p>
    <w:p w14:paraId="193AB1B7" w14:textId="1682C97D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br/>
        <w:t>ГОСТ 30335-94* Услуги населению. Термины и определения</w:t>
      </w:r>
    </w:p>
    <w:p w14:paraId="7BC07439" w14:textId="6C6ABDFD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lastRenderedPageBreak/>
        <w:t>____________________</w:t>
      </w:r>
    </w:p>
    <w:p w14:paraId="27E162F1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действует ГОСТ Р 50646-2012 "Услуги населению. Термины и определения"</w:t>
      </w:r>
    </w:p>
    <w:p w14:paraId="7C6B6EE6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14:paraId="6CD419B4" w14:textId="0EAF76C0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 Термины и определения</w:t>
      </w:r>
    </w:p>
    <w:p w14:paraId="1FEB07ED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В настоящем стандарте применены термины и определения в значении, установленном нормативными правовыми актами* и нормативными документами**, действующими на территории государства, принявшего стандарт, ГОСТ 30335, а также термины с соответствующими определениями:</w:t>
      </w:r>
    </w:p>
    <w:p w14:paraId="169BDA8E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___________________</w:t>
      </w:r>
    </w:p>
    <w:p w14:paraId="1AB29104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действуют [1], [2]</w:t>
      </w:r>
    </w:p>
    <w:p w14:paraId="0D2E8C76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** На территории Российской Федерации действуют ГОСТ Р 50690-2000 "Туристские услуги. Общие требования", ГОСТ Р 53522-2009 "Туристские и экскурсионные услуги. Основные положения"</w:t>
      </w:r>
    </w:p>
    <w:p w14:paraId="1C1193A6" w14:textId="77777777" w:rsidR="00800196" w:rsidRDefault="00800196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14:paraId="7778364D" w14:textId="11FFC412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3.1 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люди с ограниченными физическими возможностями: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Инвалиды и другие маломобильные группы населения (МГН).</w:t>
      </w:r>
    </w:p>
    <w:p w14:paraId="59C8216E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3.2 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инвалид: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Лицо, имеющее нарушение здоровья со стойким расстройством функций организма, в т.ч. с поражением опорно-двигательного аппарата, недостатками зрения и дефектами слуха, а также имеющее общее заболевание, ограничивающее возможности при совершении туристских путешествий и потреблении туристских услуг.</w:t>
      </w:r>
    </w:p>
    <w:p w14:paraId="6DB763BB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3.3 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маломобильные группы населения (МГН):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Люди, испытывающие затруднения при самостоятельном передвижении, получении необходимой информации, ориентировании в пространстве при совершении туристских путешествий и потреблении туристских услуг.</w:t>
      </w:r>
    </w:p>
    <w:p w14:paraId="2F79F6EB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3.4 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адаптация: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Приспособление среды жизнедеятельности (зданий, сооружений, транспортных средств) и условий предоставления туристских услуг к потребностям маломобильных групп населения.</w:t>
      </w:r>
    </w:p>
    <w:p w14:paraId="7502641E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3.5 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визуальные средства информации: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Носители информации об объектах туристской индустрии, туристского продукта/туристских услугах в виде зрительно различимых текстов, знаков, символов, световых сигналов и т.п., предназначенных в т.ч. для людей с нарушением функций органов зрения и слуха.</w:t>
      </w:r>
    </w:p>
    <w:p w14:paraId="77C7CF6D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lastRenderedPageBreak/>
        <w:t>3.6 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комфортность: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Совокупность условий, обеспечивающих положительные психологические и физиологические ощущения при совершении путешествия, а также удобство пользования туристскими услугами при соответствии их требованиям безопасности, а также санитарным, экологическим и гигиеническим требованиям.</w:t>
      </w:r>
    </w:p>
    <w:p w14:paraId="476D849B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3.7 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ограничение жизнедеятельности: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Полная или частичная утрата лицом способности или возможности самостоятельно передвигаться по туристскому маршруту, общаться и заниматься определенными видами деятельности, в т.ч. и туризмом.</w:t>
      </w:r>
    </w:p>
    <w:p w14:paraId="4F84F976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3.8 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переводчик жестового языка (сурдопереводчик):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Специалист, осуществляющий перевод звуковой информации на язык жестов для глухонемых и людей с дефектами слуха.</w:t>
      </w:r>
    </w:p>
    <w:p w14:paraId="3B6304D3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3.9 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пикетаж: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Комплекс работ, включающий (промер) длины трасс передвижения по туристскому маршруту, разбивку трасс на пикеты в целях обеспечения передвижения по ним маломобильных групп населения.</w:t>
      </w:r>
    </w:p>
    <w:p w14:paraId="60BCEE23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3.10 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полоса движения: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Часть пешеходного пути, предназначенная для движения туристов в один ряд в одном направлении.</w:t>
      </w:r>
    </w:p>
    <w:p w14:paraId="4B08AC9A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3.11 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путь движения: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Пешеходный путь, используемый МГН, в том числе инвалидами на креслах-колясках, для перемещения по участкам местности (дорожки, тротуары, пандусы и т.д.), а также внутри зданий и сооружений (горизонтальные и вертикальные коммуникации), и других объектов туристской индустрии.</w:t>
      </w:r>
    </w:p>
    <w:p w14:paraId="26D25B66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3.12 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система средств информации (информационные средства) для МГН: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Совокупность носителей информации об объектах туристской индустрии и туристских услугах, обеспечивающих для МГН своевременное ориентирование в пространстве, безопасность и удобство передвижения.</w:t>
      </w:r>
    </w:p>
    <w:p w14:paraId="6F092E85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3.13 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сопровождающее лицо: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Сотрудник туристской организации или другое физическое лицо, сопровождающее индивидуального туриста или группу туристов с ограниченными физическими возможностями во время путешествия/экскурсии.</w:t>
      </w:r>
    </w:p>
    <w:p w14:paraId="4E4A95AF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3.14 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специализированный элемент: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Элемент объекта туристской индустрии или часть услуги, к которому (как к объекту нормирования) предъявляются специфические требования по адаптации с учетом конкретного или совокупных дефектов здоровья МГН.</w:t>
      </w:r>
    </w:p>
    <w:p w14:paraId="1E5D2DAC" w14:textId="2124B853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3.15 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тактильные средства информации: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Носители информации, передаваемой инвалидам по зрению и воспринимаемой путем осязания.</w:t>
      </w:r>
    </w:p>
    <w:p w14:paraId="77ADE3D1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lastRenderedPageBreak/>
        <w:t>3.16 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текстофон: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Аппарат для передачи, приема и ведения диалога по телефону инвалидами с нарушениями слуха в текстовом режиме, снабженный клавиатурой и дисплеем для отображения текстовой информации.</w:t>
      </w:r>
    </w:p>
    <w:p w14:paraId="6509BBF0" w14:textId="1D01C92A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3.17 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тифлотехнические средства: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Средства, облегчающие людям с недостатками зрения работу и усвоение информации (магнитофоны, диктофоны, письменные приборы, пишущая машинка со шрифтом Брайля).</w:t>
      </w:r>
    </w:p>
    <w:p w14:paraId="417BDF7F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3.18 </w:t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трассировка маршрута путешествия/экскурсии:</w:t>
      </w:r>
      <w:r w:rsidRPr="002829A9">
        <w:rPr>
          <w:rFonts w:eastAsia="Times New Roman" w:cs="Times New Roman"/>
          <w:spacing w:val="-2"/>
          <w:szCs w:val="28"/>
          <w:lang w:eastAsia="ru-RU"/>
        </w:rPr>
        <w:t> Выбор вариантов туристских/экскурсионных маршрутов, оптимальных с определенными или заданными условиями для туристов с ограниченными физическими возможностями.</w:t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</w:p>
    <w:p w14:paraId="4839E7E6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4 Общие требования</w:t>
      </w:r>
    </w:p>
    <w:p w14:paraId="70823772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4.1 Туристские услуги, оказываемые людям с ограниченными физическими возможностями, должны соответствовать нормативным правовым актам* и нормативным правовым документам**, требованиям нормативных документов***, действующих на территории государства, принявшего стандарт, общим требованиям к туристским услугам****, требованиям безопасности для их жизни, здоровья и имущества по ГОСТ 32611 и требованиям настоящего стандарта.</w:t>
      </w:r>
    </w:p>
    <w:p w14:paraId="4E9608E6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</w:t>
      </w:r>
    </w:p>
    <w:p w14:paraId="25FACAEB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действуют [1], [2]</w:t>
      </w:r>
    </w:p>
    <w:p w14:paraId="2A318B24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** На территории Российской Федерации действуют [3], [4]</w:t>
      </w:r>
    </w:p>
    <w:p w14:paraId="5134C370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*** На территории Российской Федерации действуют [5], [6], [7], [8]</w:t>
      </w:r>
    </w:p>
    <w:p w14:paraId="572DC570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**** На территории Российской Федерации - по ГОСТ Р 50690-2000 "Туристские услуги. Общие требования", ГОСТ Р 53522-2009 "Туристские и экскурсионные услуги. Основные положения"</w:t>
      </w:r>
    </w:p>
    <w:p w14:paraId="31BEF09F" w14:textId="77777777" w:rsidR="002829A9" w:rsidRDefault="002829A9" w:rsidP="002829A9">
      <w:pPr>
        <w:spacing w:before="240" w:after="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14:paraId="7179A430" w14:textId="431257CB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Основные функциональные и эргономические параметры формирования среды жизнедеятельности для инвалидов при организации туристских путешествий и экскурсий должны соответствовать требованиям нормативных правовых документов*, действующих на территории государства, принявшего стандарт.</w:t>
      </w:r>
    </w:p>
    <w:p w14:paraId="629CB9F3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___________________</w:t>
      </w:r>
    </w:p>
    <w:p w14:paraId="35CBA00D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действуют [5], [6], [7], [8]</w:t>
      </w:r>
    </w:p>
    <w:p w14:paraId="369654AE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14:paraId="31968A80" w14:textId="4BFFFCE9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lastRenderedPageBreak/>
        <w:t>В зависимости от особенностей местности, численности группы туристов с ограниченными физическими возможностями, функционального назначения объекта туристской индустрии могут быть применены положения*, действующие на территории государства, принявшего стандарт.</w:t>
      </w:r>
    </w:p>
    <w:p w14:paraId="774C2790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</w:t>
      </w:r>
    </w:p>
    <w:p w14:paraId="4330741C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действует [9]</w:t>
      </w:r>
    </w:p>
    <w:p w14:paraId="2EDBAD02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14:paraId="3F96C210" w14:textId="50462A90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Площадки для активного отдыха и участия в спортивных мероприятиях должны формироваться единым комплексом с обеспечением комфортности и безопасности для жизни и здоровья туристов с ограниченными физическими возможностями и обеспечением условий для ориентирования в пространстве.</w:t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</w:p>
    <w:p w14:paraId="69EA4716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4.2 При формировании, продвижении и реализации туристского продукта туристские организации и индивидуальные предприниматели должны:</w:t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  <w:t>- предусматривать для туристов с ограниченными физическими возможностями условия для преодоления, замещения (компенсации) ограничений жизнедеятельности при совершении путешествий;</w:t>
      </w:r>
    </w:p>
    <w:p w14:paraId="25426592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учитывать особенности физического и психологического состояний туристов с ограниченными физическими возможностями;</w:t>
      </w:r>
    </w:p>
    <w:p w14:paraId="78723478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при планировании туристских маршрутов отдавать предпочтение районам с благоприятными климатическими и природными условиями (избегать горные районы, районы Севера и т.п.);</w:t>
      </w:r>
    </w:p>
    <w:p w14:paraId="2820694E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создавать удобства для ориентирования во время туристских путешествий и на экскурсионных маршрутах;</w:t>
      </w:r>
    </w:p>
    <w:p w14:paraId="15C49979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в обязательном порядке обеспечивать транспортную доступность объектов туристской индустрии для людей с ограниченными физическими возможностями;</w:t>
      </w:r>
    </w:p>
    <w:p w14:paraId="4EB11B4F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обеспечивать комфортность предоставления туристских услуг для маломобильных групп населения.</w:t>
      </w:r>
    </w:p>
    <w:p w14:paraId="75218690" w14:textId="77777777" w:rsidR="00A8248E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4.3 В зависимости от физического состояния туристов с ограниченными физическими возможностями потребителей туристского продукта подразделяют на категории:</w:t>
      </w:r>
    </w:p>
    <w:p w14:paraId="0594A6CE" w14:textId="4792AE99" w:rsidR="00A8248E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туристы 1-й категории: туристы с ограниченными физическими возможностями передвижения (инвалиды-колясочники и т.п.);</w:t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spacing w:val="-2"/>
          <w:szCs w:val="28"/>
          <w:lang w:eastAsia="ru-RU"/>
        </w:rPr>
        <w:lastRenderedPageBreak/>
        <w:t>- туристы 2-й категории: туристы с ограниченными возможностями восприятия окружающего мира, с нарушениями зрения и слуха;</w:t>
      </w:r>
    </w:p>
    <w:p w14:paraId="2B6E4FAB" w14:textId="6C6168C8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туристы 3-й категории: туристы-инвалиды по общему заболеванию и по другим видам заболеваний, не включенным в 1-ю и 2-ю категории.</w:t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</w:p>
    <w:p w14:paraId="41F329F7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 Требования к формированию туристского продукта/услуг, предназначенных для туристов с ограниченными физическими возможностями</w:t>
      </w:r>
    </w:p>
    <w:p w14:paraId="2D75359F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br/>
        <w:t>При формировании туристского продукта и туристских услуг людям с ограниченными физическими возможностями туристские/экскурсионные организации дополнительно к 4.1-4.3 должны обеспечивать выполнение следующих требований.</w:t>
      </w:r>
    </w:p>
    <w:p w14:paraId="598B1366" w14:textId="695A139E" w:rsidR="00A8248E" w:rsidRDefault="002829A9" w:rsidP="002829A9">
      <w:pPr>
        <w:spacing w:before="240" w:after="240" w:line="240" w:lineRule="auto"/>
        <w:jc w:val="both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5.1 Требования для туристов 1-й категории</w:t>
      </w:r>
    </w:p>
    <w:p w14:paraId="34897B8C" w14:textId="77777777" w:rsidR="00800196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5.1.1 При разработке маршрута путешествия/экскурсии предусматривать возможность беспрепятственного передвижения с помощью кресла-коляски, трости, костылей, собаки-проводника, а также при использовании и транспортных средств (индивидуальных, специализированных или общественных).</w:t>
      </w:r>
    </w:p>
    <w:p w14:paraId="6F9156C5" w14:textId="31D431DB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5.1.2 Ширина, конфигурация пути движения на участках при одностороннем движении инвалидов на колясках по туристскому/экскурсионному маршруту с учетом габаритных размеров кресел-колясок* должны соответствовать требованиям нормативных документов**, действующих на территории государства, принявшего стандарт.</w:t>
      </w:r>
    </w:p>
    <w:p w14:paraId="35BAC87D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___________________</w:t>
      </w:r>
    </w:p>
    <w:p w14:paraId="7311298E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- по ГОСТ Р 50602-93 "Кресла-коляски. Максимальные габаритные размеры"</w:t>
      </w:r>
    </w:p>
    <w:p w14:paraId="5291E765" w14:textId="19556D4C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** На территории Российской Федерации действуют [7], [8]</w:t>
      </w:r>
    </w:p>
    <w:p w14:paraId="74558266" w14:textId="3A6F1553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5.1.3 Оборудование объектов туристской индустрии пандусами, их характеристики и конструктивные особенности (наклон, длина марша, оборудование горизонтальных площадок, высота ограждений) должны соответствовать требованиям нормативных документов*, действующих на территории государства, принявшего стандарт.</w:t>
      </w:r>
    </w:p>
    <w:p w14:paraId="0F788702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___________________</w:t>
      </w:r>
    </w:p>
    <w:p w14:paraId="061E86FD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действуют [7], [8]</w:t>
      </w:r>
    </w:p>
    <w:p w14:paraId="5A91F96F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lastRenderedPageBreak/>
        <w:t>На расстоянии 5-10 м до пандуса размещается предупреждающий знак (например: "Осторожно! Впереди пандус длиной 6 м!"). Инструктор или экскурсовод предупреждают туристов о наличии пандуса.</w:t>
      </w:r>
    </w:p>
    <w:p w14:paraId="2AD6D200" w14:textId="23FDCC43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5.1.4 При необходимости подъема туристов по ступеням устанавливаются пандусы или специальные средства вертикальной коммуникации для инвалидов (лифты, эскалаторы, тервалаторы, подъемники и т.п.).</w:t>
      </w:r>
    </w:p>
    <w:p w14:paraId="10D1C724" w14:textId="208BB621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5.1.5 Покрытие дороги, тропы по всей длине маршрута путешествия/экскурсии должно обеспечивать беспрепятственный проход или нормальный проезд инвалидной коляски. Во избежание пробуксовывания колес должны использоваться наиболее твердые покрытия (асфальт, плитка, природный камень по бетону, хорошо утрамбованная песчаногравийная смесь).</w:t>
      </w:r>
    </w:p>
    <w:p w14:paraId="67293238" w14:textId="57DB3D76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5.1.6 Для обеспечения безопасности инвалидов-колясочников на туристском маршруте необходимо создать условия для хорошего их ориентирования методом частого пикетажа.</w:t>
      </w:r>
    </w:p>
    <w:p w14:paraId="67CD3F0B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5.1.7 При организации специализированной экологической тропы для самостоятельных прогулок инвалидов-колясочников в санаторных, лечебнооздоровительных, санаторно-курортных и аналогичных организациях обустраивается закольцованный маршрут протяженностью не более 3-4 км. При большей длине экологическую тропу стоит рекомендовать к прохождению только с сопровождающим лицом.</w:t>
      </w:r>
    </w:p>
    <w:p w14:paraId="758986F2" w14:textId="77777777" w:rsidR="00800196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5.1.8 При проектировании маршрута путешествия/экскурсии, а также при заключении договоров с контрагентами туроператор должен соблюдать следующие требования:</w:t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  <w:t>- предприятия, учреждения и организации, осуществляющие транспортное обслуживание туристов с ограниченными физическими возможностями, обеспечивают предоставление услуг в соответствии с требованиями нормативных правовых актов*, действующих на территории государства, принявшего стандарт, и настоящего стандарта;</w:t>
      </w:r>
    </w:p>
    <w:p w14:paraId="2678D622" w14:textId="62050479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____________________</w:t>
      </w:r>
    </w:p>
    <w:p w14:paraId="3A23F99F" w14:textId="77777777" w:rsidR="00800196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действует [2]</w:t>
      </w:r>
    </w:p>
    <w:p w14:paraId="04BB8FC0" w14:textId="51836E1C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br/>
        <w:t>- объекты транспортной инфраструктуры (вокзалы, аэропорты, транспортные средства и др.) должны быть оборудованы специальными приспособлениями, позволяющими туристам с ограниченными физическими возможностями (инвалидам-колясочникам) комфортно и беспрепятственно пользоваться их услугами в соответствии с требованиями нормативных документов*, действующих на территории государства, принявшего стандарт;</w:t>
      </w:r>
    </w:p>
    <w:p w14:paraId="2A867179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lastRenderedPageBreak/>
        <w:t>____________________</w:t>
      </w:r>
    </w:p>
    <w:p w14:paraId="02BBF5B2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действует [7]</w:t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  <w:t>- проектные и архитектурные решения объектов туристской индустрии (средства размещения, предприятия питания, музеи, физкультурно-оздоровительные и др.), должны обеспечивать беспрепятственность подъезда и перемещения по их территории, а также внутри зданий и сооружений в соответствии с требованиями нормативных документов*, действующих на территории государства, принявшего стандарт;</w:t>
      </w:r>
    </w:p>
    <w:p w14:paraId="7FCD4CC1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____________________</w:t>
      </w:r>
    </w:p>
    <w:p w14:paraId="44B9F66B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действуют [5], [6], [7]</w:t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  <w:t>- объекты туристской индустрии должны быть оснащены соответствующими устройствами (фиксаторами в полу для инвалидных колясок, поручнями и т.п.), облегчающими передвижение по их территории и внутри помещений;</w:t>
      </w:r>
    </w:p>
    <w:p w14:paraId="07B2E4BA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помещения, связанные друг с другом, используемые для обслуживания туристов, не должны иметь перепадов уровней, порогов и других препятствий, затрудняющих передвижение;</w:t>
      </w:r>
    </w:p>
    <w:p w14:paraId="4F6262DA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помещения, мебель, оборудование, инвентарь, используемые в объектах туристской индустрии, должны позволять свободно передвигаться инвалидам на колясках;</w:t>
      </w:r>
    </w:p>
    <w:p w14:paraId="27ABBE69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для обеспечения своевременной эвакуации инвалидов на колясках в случае чрезвычайных ситуаций (например, пожара, наводнения и т.п.) их места проживания в средствах размещения должны располагаться в непосредственной близости от выходов из помещений или пожарных выходов;</w:t>
      </w:r>
    </w:p>
    <w:p w14:paraId="020696EF" w14:textId="78FE7838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прилегающая к объектам туристской индустрии территория должна быть благоустроена в соответствии с требованиями нормативных документов*, действующих на территории государства, принявшего стандарт.</w:t>
      </w:r>
    </w:p>
    <w:p w14:paraId="51D8FAF5" w14:textId="045461EC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____________________</w:t>
      </w:r>
    </w:p>
    <w:p w14:paraId="2E6165A1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действуют [10]</w:t>
      </w:r>
    </w:p>
    <w:p w14:paraId="0447576E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 xml:space="preserve">5.1.9 Места для стоянки личных автотранспортных средств инвалидов (в т.ч. пользующихся для передвижения креслами-колясками или костылями), оборудованные при объектах туристской индустрии, должны обозначаться специальной разметкой и располагаться вблизи средств размещения, </w:t>
      </w:r>
      <w:r>
        <w:rPr>
          <w:rFonts w:eastAsia="Times New Roman" w:cs="Times New Roman"/>
          <w:spacing w:val="-2"/>
          <w:szCs w:val="28"/>
          <w:lang w:eastAsia="ru-RU"/>
        </w:rPr>
        <w:t>п</w:t>
      </w:r>
      <w:r w:rsidRPr="002829A9">
        <w:rPr>
          <w:rFonts w:eastAsia="Times New Roman" w:cs="Times New Roman"/>
          <w:spacing w:val="-2"/>
          <w:szCs w:val="28"/>
          <w:lang w:eastAsia="ru-RU"/>
        </w:rPr>
        <w:t>редприятий питания и других объектов.</w:t>
      </w:r>
    </w:p>
    <w:p w14:paraId="3AE93388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lastRenderedPageBreak/>
        <w:t>5.1.10 Спортивные комплексы (спортзалы, плавательные бассейны, стадионы, игровые площадки, а также обслуживающие их помещения) должны оснащаться специальным оборудованием и инвентарем и соответствовать требованиям доступности для инвалидов, предусмотренным нормативными документами*, действующими на территории государства, принявшего стандарт.</w:t>
      </w:r>
    </w:p>
    <w:p w14:paraId="1F6AB4D6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_____________________</w:t>
      </w:r>
    </w:p>
    <w:p w14:paraId="03D6D8B8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действует [7]</w:t>
      </w:r>
    </w:p>
    <w:p w14:paraId="636C81BE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5.2 Требования для туристов 2-й категории</w:t>
      </w:r>
    </w:p>
    <w:p w14:paraId="5DD38BB1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5.2.1 Объекты туристской индустрии оборудуются аудиовизуальной информационной системой, предусматривающей наличие отдельных звуковых маяков, регулярных звуковых сообщений или радиофикации всей площади и территории объекта туристской индустрии, а также оборудуются специальными информационными табло в соответствии с требованиями нормативных документов*, действующих на территории государства, принявшего стандарт.</w:t>
      </w:r>
    </w:p>
    <w:p w14:paraId="1A952A8A" w14:textId="75411BC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___________________</w:t>
      </w:r>
    </w:p>
    <w:p w14:paraId="5DEFBE67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действует ГОСТ Р 51671-2000 "Средства связи и информации технические общего пользования, доступные для инвалидов. Квалификация. Требования доступности и безопасности"</w:t>
      </w:r>
    </w:p>
    <w:p w14:paraId="1ED10D34" w14:textId="54F44634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5.2.2 Элементы визуальной информации о туристских услугах следует размещать на контрастном фоне, на высоте не менее 1,5 и не более 4,5 м от уровня поверхности пешеходного пути.</w:t>
      </w:r>
    </w:p>
    <w:p w14:paraId="460C5208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5.2.3 Маршруты туристских путешествий и экскурсий должны обеспечивать удобство ориентирования путем:</w:t>
      </w:r>
    </w:p>
    <w:p w14:paraId="428B6F02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трассировки маршрутов туристских путешествий и экскурсий;</w:t>
      </w:r>
    </w:p>
    <w:p w14:paraId="68E5F17A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установки на пешеходных маршрутах дополнительных специальных информационных и ориентировочных устройств (поручней, направляющих, средств, обеспечивающих дублирование световых сигналов звуковыми сигналами, например, сигналов светофоров и т.п.).</w:t>
      </w:r>
    </w:p>
    <w:p w14:paraId="608888AB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5.2.4 Благоустройство туристских маршрутов, территорий и мест пребывания обеспечивается выполнением следующих мероприятий:</w:t>
      </w:r>
      <w:r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  <w:t xml:space="preserve">- маршруты путешествий/экскурсий, территории и места пребывания туристов оснащаются системой ориентиров и информации, разработанной в каждом </w:t>
      </w:r>
      <w:r w:rsidRPr="002829A9">
        <w:rPr>
          <w:rFonts w:eastAsia="Times New Roman" w:cs="Times New Roman"/>
          <w:spacing w:val="-2"/>
          <w:szCs w:val="28"/>
          <w:lang w:eastAsia="ru-RU"/>
        </w:rPr>
        <w:lastRenderedPageBreak/>
        <w:t>конкретном случае (например, элементами тактильной информации, размещенными на направляющих поручнях) с участием служб медицинской реабилитации для людей с ограниченными возможностями восприятия окружающего мира;</w:t>
      </w:r>
    </w:p>
    <w:p w14:paraId="0D7B5233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осветительные устройства на путях движения инвалидов по зрению устанавливаются по одной стороне дороги. Освещенность поверхностей путей движения по туристскому маршруту или территории объекта туристской индустрии в вечернее время должна обеспечивать не менее 20 люкс при лампах накаливания и не менее 40 люкс - при люминесцентных лампах.</w:t>
      </w:r>
    </w:p>
    <w:p w14:paraId="4D288F34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5.2.5 Выбор окружающей среды для осуществления путешествия/экскурсии должен осуществляться, исходя из требований достаточности разнообразия по цвету, фактуре, освещению.</w:t>
      </w:r>
    </w:p>
    <w:p w14:paraId="203DF0A4" w14:textId="380AEED2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5.2.6 Визуальная и звуковая информация должна обеспечивать хорошую воспринимаемость для ориентации туриста и предупреждения его о возможных источниках опасности, в т.ч. архитектурно-строительных препятствиях.</w:t>
      </w:r>
    </w:p>
    <w:p w14:paraId="1F507395" w14:textId="1678C05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5.3 Требования для туристов 3-й категории</w:t>
      </w:r>
    </w:p>
    <w:p w14:paraId="06EA06AC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5.3.1 Оказываемые туристские услуги должны исключать физические и психологические нагрузки, приводящие к ухудшению самочувствия туристов-инвалидов по общему заболеванию.</w:t>
      </w:r>
    </w:p>
    <w:p w14:paraId="7B975A17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5.3.2 При организации путешествия/экскурсии необходимо формировать маршруты с отсутствием значительных перепадов высот, длительностью прохождения не более 1 ч при благоприятном температурном режиме с предоставлением периодического отдыха.</w:t>
      </w:r>
    </w:p>
    <w:p w14:paraId="078DB27E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14:paraId="7488F03D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6 Требования к продвижению туристского продукта/услуг и информационному обеспечению при их реализации</w:t>
      </w:r>
    </w:p>
    <w:p w14:paraId="53C4B45A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br/>
        <w:t>Туроператоры, турагенты должны обеспечить своевременное получение необходимой и достоверной информации, позволяющей туристам с ограниченными физическими возможностями ориентироваться в пространстве, использовать оборудование и приспособления, в т.ч. для самообслуживания, получать в полном объеме заказанные услуги в соответствии с нормативными правовыми документами*, действующими на территории государства, принявшего стандарт.</w:t>
      </w:r>
    </w:p>
    <w:p w14:paraId="7E46F318" w14:textId="3C47B9EF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____________________</w:t>
      </w:r>
    </w:p>
    <w:p w14:paraId="4B155728" w14:textId="77777777" w:rsidR="00800196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действуют [3]</w:t>
      </w:r>
    </w:p>
    <w:p w14:paraId="02E8E851" w14:textId="44F05368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lastRenderedPageBreak/>
        <w:t>При продвижении и реализации туристского продукта туроператоры, турагенты и объекты туристской индустрии должны соблюдать следующие рекомендации.</w:t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</w:p>
    <w:p w14:paraId="3C2523FF" w14:textId="77777777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6.1 Рекомендации для туристов 1-й категории</w:t>
      </w:r>
    </w:p>
    <w:p w14:paraId="4B6B1A00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6.1.1 Информация о маршруте путешествия/экскурсии, объектах туристского показа, включенных в программу путешествия, должна содержать данные о приспособленности маршрута к особенностям физического состояния туристов.</w:t>
      </w:r>
    </w:p>
    <w:p w14:paraId="0742FE2D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6.1.2 Рекламные и информационные материалы о туристском продукте/услуге должны размещаться в доступных для туристов местах; формат надписей на стендах должен быть удобным для восприятия; размер и стиль шрифтов должны обеспечивать чтение без напряжения из сидячего положения с расстояния не более 2-2,5 м.</w:t>
      </w:r>
    </w:p>
    <w:p w14:paraId="749BB67B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6.1.3 Размещение информации о туристских услугах и объектах показа должно осуществляться на специальных щитах и стендах с учетом следующих требований:</w:t>
      </w:r>
    </w:p>
    <w:p w14:paraId="18F8E539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высота и угол наклона при размещении информационных материалов и стендов должны обеспечивать удобство восприятия для туристов, перемещающихся в инвалидных колясках;</w:t>
      </w:r>
    </w:p>
    <w:p w14:paraId="3BDEC257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стандартные информационные стенды должны располагаться на высоте не ниже 75-85 см;</w:t>
      </w:r>
    </w:p>
    <w:p w14:paraId="0326C536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стенды устанавливаются на ровных площадках с твердым покрытием, обеспечивающим подъезд инвалидной коляски;</w:t>
      </w:r>
    </w:p>
    <w:p w14:paraId="524035CF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стенды по маршруту следования туристов должны размещаться в специально устраиваемых площадках - "карманах" площадью 5-6 м , имеющих твердое покрытие, оборудованных скамейками для сопровождающих лиц и навесом.</w:t>
      </w:r>
    </w:p>
    <w:p w14:paraId="6897421B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6.1.4 Буклеты должны содержать необходимую и достоверную информацию о маршрутах путешествий/экскурсий, а также карты и схемы территорий с нанесением обозначений, содержащих информацию об оборудовании их специальными приспособлениями, в том числе мест (территорий), в которых отсутствует мобильная связь.</w:t>
      </w:r>
    </w:p>
    <w:p w14:paraId="67B80197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b/>
          <w:bCs/>
          <w:spacing w:val="-2"/>
          <w:szCs w:val="28"/>
          <w:lang w:eastAsia="ru-RU"/>
        </w:rPr>
      </w:pPr>
    </w:p>
    <w:p w14:paraId="06F023CC" w14:textId="3DF7D520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6.2 Рекомендации для туристов 2-й категории</w:t>
      </w:r>
    </w:p>
    <w:p w14:paraId="3386F6BF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6.2.1 Туроператоры, турагенты представляют информацию о туристском продукте/услуге с помощью методов слухового, тактильного (рельефно-</w:t>
      </w:r>
      <w:r w:rsidRPr="002829A9">
        <w:rPr>
          <w:rFonts w:eastAsia="Times New Roman" w:cs="Times New Roman"/>
          <w:spacing w:val="-2"/>
          <w:szCs w:val="28"/>
          <w:lang w:eastAsia="ru-RU"/>
        </w:rPr>
        <w:lastRenderedPageBreak/>
        <w:t>точечным шрифтом Брайля) доведения, с помощью сурдоперевода, а также с использованием текстофонов и тефлонических средств в соответствии с требованиями нормативных правовых* и нормативных документов**, действующих на территории государства, принявшего стандарт.</w:t>
      </w:r>
    </w:p>
    <w:p w14:paraId="72D12A67" w14:textId="47FF986A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___________________</w:t>
      </w:r>
    </w:p>
    <w:p w14:paraId="41645841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действуют [11]</w:t>
      </w:r>
    </w:p>
    <w:p w14:paraId="1B5E39E2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** На территории Российской Федерации действует ГОСТ Р 51671-2000 "Средства связи и информации технические общего пользования, доступные для инвалидов. Квалификация. Требования доступности и безопасности"</w:t>
      </w:r>
    </w:p>
    <w:p w14:paraId="1475B008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6.2.2 При оказании туристских услуг туроператоры, турагенты, экскурсионные бюро должны обеспечивать обслуживание туристов сурдопереводчиками и другими специалистами по обслуживанию маломобильных групп населения в соответствии с разделом 7.</w:t>
      </w:r>
    </w:p>
    <w:p w14:paraId="4ABF4F71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Повседневно или периодически посещаемые объекты туристской индустрии и места пересечения пешеходных путей с проездами, входы и выходы на территорию объектов туристской индустрии целесообразно обозначать специальными знаками или символами согласно нормативным документам*, действующим на территории государства, принявшего стандарт.</w:t>
      </w:r>
    </w:p>
    <w:p w14:paraId="4DAEBEB2" w14:textId="2857C8CE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___________________</w:t>
      </w:r>
    </w:p>
    <w:p w14:paraId="23783858" w14:textId="323D64AF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* На территории Российской Федерации действуют [5], [6], [7]</w:t>
      </w:r>
    </w:p>
    <w:p w14:paraId="6AFCDDC1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b/>
          <w:bCs/>
          <w:spacing w:val="-2"/>
          <w:szCs w:val="28"/>
          <w:lang w:eastAsia="ru-RU"/>
        </w:rPr>
      </w:pPr>
    </w:p>
    <w:p w14:paraId="15A713E1" w14:textId="1D65F1E0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2829A9">
        <w:rPr>
          <w:rFonts w:eastAsia="Times New Roman" w:cs="Times New Roman"/>
          <w:b/>
          <w:bCs/>
          <w:spacing w:val="-2"/>
          <w:szCs w:val="28"/>
          <w:lang w:eastAsia="ru-RU"/>
        </w:rPr>
        <w:t>6.3 Рекомендации для туристов 3-й категории</w:t>
      </w:r>
    </w:p>
    <w:p w14:paraId="4917E4CA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6.3.1 Туроператоры и турагенты обязаны предоставлять полную информацию о противопоказаниях, повышенных физических и психологических нагрузках, возникающих при совершении путешествия и предоставлении туристских услуг.</w:t>
      </w:r>
    </w:p>
    <w:p w14:paraId="04A73341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14:paraId="16F0999B" w14:textId="0272AEC3" w:rsidR="002829A9" w:rsidRP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7 Требования к подготовке персонала</w:t>
      </w:r>
    </w:p>
    <w:p w14:paraId="40DC9670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7.1 Персонал туристской организации, оказывающий туристские услуги, должен:</w:t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</w:r>
      <w:r w:rsidRPr="002829A9">
        <w:rPr>
          <w:rFonts w:eastAsia="Times New Roman" w:cs="Times New Roman"/>
          <w:spacing w:val="-2"/>
          <w:szCs w:val="28"/>
          <w:lang w:eastAsia="ru-RU"/>
        </w:rPr>
        <w:br/>
        <w:t xml:space="preserve">- обладать специальными знаниями, умениями и учитывать в процессе формирования и оказания туристских услуг индивидуальные особенности туристов с ограниченными физическими возможностями (физическое и </w:t>
      </w:r>
      <w:r w:rsidRPr="002829A9">
        <w:rPr>
          <w:rFonts w:eastAsia="Times New Roman" w:cs="Times New Roman"/>
          <w:spacing w:val="-2"/>
          <w:szCs w:val="28"/>
          <w:lang w:eastAsia="ru-RU"/>
        </w:rPr>
        <w:lastRenderedPageBreak/>
        <w:t>психическое состояние), а также владеть навыками оказания первой медицинской помощи;</w:t>
      </w:r>
    </w:p>
    <w:p w14:paraId="5495978E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иметь необходимые лекарственные и другие медицинские средства для оказания помощи туристам;</w:t>
      </w:r>
    </w:p>
    <w:p w14:paraId="778183FA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обеспечивать оказание всесторонней помощи в обычных и чрезвычайных ситуациях;</w:t>
      </w:r>
    </w:p>
    <w:p w14:paraId="01D2BA52" w14:textId="77777777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- создавать атмосферу благожелательности и гостеприимства, уметь разрешать конфликтные ситуации.</w:t>
      </w:r>
    </w:p>
    <w:p w14:paraId="1A11CA5D" w14:textId="2FECEEFF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7.2 При оказании туристских и экскурсионных услуг для туристов с ограниченными физическими возможностями туристская организация предоставляет специально подготовленных инструкторов, гидов и сопровождающих лиц (например, сурдопереводчиков для глухих и глухонемых).</w:t>
      </w:r>
    </w:p>
    <w:p w14:paraId="378D0A5B" w14:textId="30304356" w:rsidR="002829A9" w:rsidRDefault="002829A9" w:rsidP="002829A9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2829A9">
        <w:rPr>
          <w:rFonts w:eastAsia="Times New Roman" w:cs="Times New Roman"/>
          <w:spacing w:val="-2"/>
          <w:szCs w:val="28"/>
          <w:lang w:eastAsia="ru-RU"/>
        </w:rPr>
        <w:t>7.3 При подготовке персонала для работы с туристами с ограниченными физическими возможностями необходимо учитывать требования служб медицинской реабилитации.</w:t>
      </w:r>
    </w:p>
    <w:p w14:paraId="38D32438" w14:textId="3A857348" w:rsidR="002829A9" w:rsidRPr="002829A9" w:rsidRDefault="002829A9" w:rsidP="002829A9">
      <w:pPr>
        <w:spacing w:before="240" w:after="240" w:line="240" w:lineRule="auto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2829A9">
        <w:rPr>
          <w:rFonts w:ascii="Arial" w:eastAsia="Times New Roman" w:hAnsi="Arial" w:cs="Arial"/>
          <w:color w:val="1E1E1C"/>
          <w:spacing w:val="-2"/>
          <w:sz w:val="24"/>
          <w:szCs w:val="24"/>
          <w:lang w:eastAsia="ru-RU"/>
        </w:rPr>
        <w:t> </w:t>
      </w:r>
    </w:p>
    <w:p w14:paraId="1721460C" w14:textId="77777777" w:rsidR="002829A9" w:rsidRPr="002829A9" w:rsidRDefault="002829A9" w:rsidP="002829A9">
      <w:pPr>
        <w:spacing w:before="240" w:after="240" w:line="240" w:lineRule="auto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2829A9">
        <w:rPr>
          <w:rFonts w:eastAsia="Times New Roman" w:cs="Times New Roman"/>
          <w:color w:val="1E1E1C"/>
          <w:spacing w:val="-2"/>
          <w:szCs w:val="28"/>
          <w:lang w:eastAsia="ru-RU"/>
        </w:rPr>
        <w:t>Библиография</w:t>
      </w:r>
    </w:p>
    <w:tbl>
      <w:tblPr>
        <w:tblW w:w="93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581"/>
        <w:gridCol w:w="6226"/>
      </w:tblGrid>
      <w:tr w:rsidR="002829A9" w:rsidRPr="002829A9" w14:paraId="2C7ACDBF" w14:textId="77777777" w:rsidTr="002829A9">
        <w:trPr>
          <w:trHeight w:val="501"/>
          <w:tblCellSpacing w:w="15" w:type="dxa"/>
        </w:trPr>
        <w:tc>
          <w:tcPr>
            <w:tcW w:w="535" w:type="dxa"/>
            <w:vAlign w:val="center"/>
            <w:hideMark/>
          </w:tcPr>
          <w:p w14:paraId="7288FBB2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[1]</w:t>
            </w:r>
          </w:p>
        </w:tc>
        <w:tc>
          <w:tcPr>
            <w:tcW w:w="8762" w:type="dxa"/>
            <w:gridSpan w:val="2"/>
            <w:vAlign w:val="center"/>
            <w:hideMark/>
          </w:tcPr>
          <w:p w14:paraId="0C2CC47E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Федеральный закон от 24.11.1996 N 132-ФЗ "Об основах туристской деятельности Российской Федерации" (с изменениями и дополнениями)</w:t>
            </w:r>
          </w:p>
        </w:tc>
      </w:tr>
      <w:tr w:rsidR="002829A9" w:rsidRPr="002829A9" w14:paraId="476FF617" w14:textId="77777777" w:rsidTr="002829A9">
        <w:trPr>
          <w:trHeight w:val="519"/>
          <w:tblCellSpacing w:w="15" w:type="dxa"/>
        </w:trPr>
        <w:tc>
          <w:tcPr>
            <w:tcW w:w="535" w:type="dxa"/>
            <w:vAlign w:val="center"/>
            <w:hideMark/>
          </w:tcPr>
          <w:p w14:paraId="7E33E629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[2]</w:t>
            </w:r>
          </w:p>
        </w:tc>
        <w:tc>
          <w:tcPr>
            <w:tcW w:w="8762" w:type="dxa"/>
            <w:gridSpan w:val="2"/>
            <w:vAlign w:val="center"/>
            <w:hideMark/>
          </w:tcPr>
          <w:p w14:paraId="2811A191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Федеральный закон от 24.11.1995 N 181-ФЗ "О социальной защите инвалидов в Российской Федерации" (с изменениями и дополнениями)</w:t>
            </w:r>
          </w:p>
        </w:tc>
      </w:tr>
      <w:tr w:rsidR="002829A9" w:rsidRPr="002829A9" w14:paraId="31BE08F8" w14:textId="77777777" w:rsidTr="002829A9">
        <w:trPr>
          <w:trHeight w:val="501"/>
          <w:tblCellSpacing w:w="15" w:type="dxa"/>
        </w:trPr>
        <w:tc>
          <w:tcPr>
            <w:tcW w:w="535" w:type="dxa"/>
            <w:vAlign w:val="center"/>
            <w:hideMark/>
          </w:tcPr>
          <w:p w14:paraId="2D40B5F6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[3]</w:t>
            </w:r>
          </w:p>
        </w:tc>
        <w:tc>
          <w:tcPr>
            <w:tcW w:w="8762" w:type="dxa"/>
            <w:gridSpan w:val="2"/>
            <w:vAlign w:val="center"/>
            <w:hideMark/>
          </w:tcPr>
          <w:p w14:paraId="26915D89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Правила оказания услуг по реализации туристского продукта, утвержденные постановлением Правительства Российской Федерации от 18.07.2007 N 452 (с изменениями и дополнениями)</w:t>
            </w:r>
          </w:p>
        </w:tc>
      </w:tr>
      <w:tr w:rsidR="002829A9" w:rsidRPr="002829A9" w14:paraId="05E9459C" w14:textId="77777777" w:rsidTr="002829A9">
        <w:trPr>
          <w:trHeight w:val="519"/>
          <w:tblCellSpacing w:w="15" w:type="dxa"/>
        </w:trPr>
        <w:tc>
          <w:tcPr>
            <w:tcW w:w="535" w:type="dxa"/>
            <w:vAlign w:val="center"/>
            <w:hideMark/>
          </w:tcPr>
          <w:p w14:paraId="626ACE69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[4]</w:t>
            </w:r>
          </w:p>
        </w:tc>
        <w:tc>
          <w:tcPr>
            <w:tcW w:w="8762" w:type="dxa"/>
            <w:gridSpan w:val="2"/>
            <w:vAlign w:val="center"/>
            <w:hideMark/>
          </w:tcPr>
          <w:p w14:paraId="367D7474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Постановление Правительства Российской Федерации "О мерах по обеспечению беспрепятственного доступа инвалидов к информации и объектам социальной инфраструктуры" от 7.12.1996 N 1449</w:t>
            </w:r>
          </w:p>
        </w:tc>
      </w:tr>
      <w:tr w:rsidR="002829A9" w:rsidRPr="002829A9" w14:paraId="413185BB" w14:textId="77777777" w:rsidTr="002829A9">
        <w:trPr>
          <w:trHeight w:val="501"/>
          <w:tblCellSpacing w:w="15" w:type="dxa"/>
        </w:trPr>
        <w:tc>
          <w:tcPr>
            <w:tcW w:w="535" w:type="dxa"/>
            <w:vAlign w:val="center"/>
            <w:hideMark/>
          </w:tcPr>
          <w:p w14:paraId="61201F60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[5]</w:t>
            </w:r>
          </w:p>
        </w:tc>
        <w:tc>
          <w:tcPr>
            <w:tcW w:w="2551" w:type="dxa"/>
            <w:vAlign w:val="center"/>
            <w:hideMark/>
          </w:tcPr>
          <w:p w14:paraId="28609E70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Свод правил СП 59.13330.2012</w:t>
            </w:r>
          </w:p>
        </w:tc>
        <w:tc>
          <w:tcPr>
            <w:tcW w:w="6180" w:type="dxa"/>
            <w:vAlign w:val="center"/>
            <w:hideMark/>
          </w:tcPr>
          <w:p w14:paraId="1DAAEC22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Доступность зданий и сооружений для маломобильных групп населения (актуализированная редакция СНиП 35-01-2001)</w:t>
            </w:r>
          </w:p>
        </w:tc>
      </w:tr>
      <w:tr w:rsidR="002829A9" w:rsidRPr="002829A9" w14:paraId="5252F072" w14:textId="77777777" w:rsidTr="002829A9">
        <w:trPr>
          <w:trHeight w:val="519"/>
          <w:tblCellSpacing w:w="15" w:type="dxa"/>
        </w:trPr>
        <w:tc>
          <w:tcPr>
            <w:tcW w:w="535" w:type="dxa"/>
            <w:vAlign w:val="center"/>
            <w:hideMark/>
          </w:tcPr>
          <w:p w14:paraId="23E42550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[6]</w:t>
            </w:r>
          </w:p>
        </w:tc>
        <w:tc>
          <w:tcPr>
            <w:tcW w:w="2551" w:type="dxa"/>
            <w:vAlign w:val="center"/>
            <w:hideMark/>
          </w:tcPr>
          <w:p w14:paraId="02782164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Свод правил СП 35-101-2001</w:t>
            </w:r>
          </w:p>
        </w:tc>
        <w:tc>
          <w:tcPr>
            <w:tcW w:w="6180" w:type="dxa"/>
            <w:vAlign w:val="center"/>
            <w:hideMark/>
          </w:tcPr>
          <w:p w14:paraId="55A5BD10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Проектирование зданий и сооружений с учетом доступности для маломобильных групп населения. Общие положения</w:t>
            </w:r>
          </w:p>
        </w:tc>
      </w:tr>
      <w:tr w:rsidR="002829A9" w:rsidRPr="002829A9" w14:paraId="67DB1CA9" w14:textId="77777777" w:rsidTr="002829A9">
        <w:trPr>
          <w:trHeight w:val="501"/>
          <w:tblCellSpacing w:w="15" w:type="dxa"/>
        </w:trPr>
        <w:tc>
          <w:tcPr>
            <w:tcW w:w="535" w:type="dxa"/>
            <w:vAlign w:val="center"/>
            <w:hideMark/>
          </w:tcPr>
          <w:p w14:paraId="52DF29E4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[7]</w:t>
            </w:r>
          </w:p>
        </w:tc>
        <w:tc>
          <w:tcPr>
            <w:tcW w:w="2551" w:type="dxa"/>
            <w:vAlign w:val="center"/>
            <w:hideMark/>
          </w:tcPr>
          <w:p w14:paraId="5656FFEB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Свод правил СП 31-102-99</w:t>
            </w:r>
          </w:p>
        </w:tc>
        <w:tc>
          <w:tcPr>
            <w:tcW w:w="6180" w:type="dxa"/>
            <w:vAlign w:val="center"/>
            <w:hideMark/>
          </w:tcPr>
          <w:p w14:paraId="62A4D062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Требования доступности общественных зданий и сооружений для инвалидов и других маломобильных групп посетителей</w:t>
            </w:r>
          </w:p>
        </w:tc>
      </w:tr>
      <w:tr w:rsidR="002829A9" w:rsidRPr="002829A9" w14:paraId="2D14B7D2" w14:textId="77777777" w:rsidTr="002829A9">
        <w:trPr>
          <w:trHeight w:val="501"/>
          <w:tblCellSpacing w:w="15" w:type="dxa"/>
        </w:trPr>
        <w:tc>
          <w:tcPr>
            <w:tcW w:w="535" w:type="dxa"/>
            <w:vAlign w:val="center"/>
            <w:hideMark/>
          </w:tcPr>
          <w:p w14:paraId="5BE77029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[8]</w:t>
            </w:r>
          </w:p>
        </w:tc>
        <w:tc>
          <w:tcPr>
            <w:tcW w:w="2551" w:type="dxa"/>
            <w:vAlign w:val="center"/>
            <w:hideMark/>
          </w:tcPr>
          <w:p w14:paraId="58C6BCE5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Свод правил СП 35-105-2002</w:t>
            </w:r>
          </w:p>
        </w:tc>
        <w:tc>
          <w:tcPr>
            <w:tcW w:w="6180" w:type="dxa"/>
            <w:vAlign w:val="center"/>
            <w:hideMark/>
          </w:tcPr>
          <w:p w14:paraId="5B497B86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Реконструкция городской застройки с учетом доступности для инвалидов и других маломобильных групп населения</w:t>
            </w:r>
          </w:p>
        </w:tc>
      </w:tr>
      <w:tr w:rsidR="002829A9" w:rsidRPr="002829A9" w14:paraId="3B30B5CC" w14:textId="77777777" w:rsidTr="002829A9">
        <w:trPr>
          <w:trHeight w:val="1254"/>
          <w:tblCellSpacing w:w="15" w:type="dxa"/>
        </w:trPr>
        <w:tc>
          <w:tcPr>
            <w:tcW w:w="535" w:type="dxa"/>
            <w:vAlign w:val="center"/>
            <w:hideMark/>
          </w:tcPr>
          <w:p w14:paraId="0EDCBB99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[9]</w:t>
            </w:r>
          </w:p>
        </w:tc>
        <w:tc>
          <w:tcPr>
            <w:tcW w:w="2551" w:type="dxa"/>
            <w:vAlign w:val="center"/>
            <w:hideMark/>
          </w:tcPr>
          <w:p w14:paraId="45159AEC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Система нормативных документов в строительстве</w:t>
            </w: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br/>
            </w: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br/>
              <w:t>Руководящий документ системы</w:t>
            </w: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br/>
              <w:t>РДС 35-201-99</w:t>
            </w:r>
          </w:p>
        </w:tc>
        <w:tc>
          <w:tcPr>
            <w:tcW w:w="6180" w:type="dxa"/>
            <w:vAlign w:val="center"/>
            <w:hideMark/>
          </w:tcPr>
          <w:p w14:paraId="68E52E5E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Порядок реализации требований доступности для инвалидов к объектам социальной инфраструктуры</w:t>
            </w:r>
          </w:p>
        </w:tc>
      </w:tr>
      <w:tr w:rsidR="002829A9" w:rsidRPr="002829A9" w14:paraId="7286201B" w14:textId="77777777" w:rsidTr="002829A9">
        <w:trPr>
          <w:trHeight w:val="269"/>
          <w:tblCellSpacing w:w="15" w:type="dxa"/>
        </w:trPr>
        <w:tc>
          <w:tcPr>
            <w:tcW w:w="535" w:type="dxa"/>
            <w:vAlign w:val="center"/>
            <w:hideMark/>
          </w:tcPr>
          <w:p w14:paraId="56BB314B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[10]</w:t>
            </w:r>
          </w:p>
        </w:tc>
        <w:tc>
          <w:tcPr>
            <w:tcW w:w="2551" w:type="dxa"/>
            <w:vAlign w:val="center"/>
            <w:hideMark/>
          </w:tcPr>
          <w:p w14:paraId="665EF072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СанПиН 42-128-4690-88</w:t>
            </w:r>
          </w:p>
        </w:tc>
        <w:tc>
          <w:tcPr>
            <w:tcW w:w="6180" w:type="dxa"/>
            <w:vAlign w:val="center"/>
            <w:hideMark/>
          </w:tcPr>
          <w:p w14:paraId="633B3C53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Санитарные правила содержания территорий населенных мест</w:t>
            </w:r>
          </w:p>
        </w:tc>
      </w:tr>
      <w:tr w:rsidR="002829A9" w:rsidRPr="002829A9" w14:paraId="199544CF" w14:textId="77777777" w:rsidTr="002829A9">
        <w:trPr>
          <w:trHeight w:val="501"/>
          <w:tblCellSpacing w:w="15" w:type="dxa"/>
        </w:trPr>
        <w:tc>
          <w:tcPr>
            <w:tcW w:w="535" w:type="dxa"/>
            <w:vAlign w:val="center"/>
            <w:hideMark/>
          </w:tcPr>
          <w:p w14:paraId="1E8A917D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[11]</w:t>
            </w:r>
          </w:p>
        </w:tc>
        <w:tc>
          <w:tcPr>
            <w:tcW w:w="8762" w:type="dxa"/>
            <w:gridSpan w:val="2"/>
            <w:vAlign w:val="center"/>
            <w:hideMark/>
          </w:tcPr>
          <w:p w14:paraId="44FC2E9E" w14:textId="77777777" w:rsidR="002829A9" w:rsidRPr="002829A9" w:rsidRDefault="002829A9" w:rsidP="002829A9">
            <w:pPr>
              <w:spacing w:before="0"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829A9">
              <w:rPr>
                <w:rFonts w:eastAsia="Times New Roman" w:cs="Times New Roman"/>
                <w:color w:val="auto"/>
                <w:szCs w:val="28"/>
                <w:lang w:eastAsia="ru-RU"/>
              </w:rPr>
              <w:t>Постановление Правительства Российской Федерации "О порядке предоставления инвалидам услуг по переводу русского жестового языка (сурдопереводу, тифлосурдопереводу)" от 25.09.2007 N 608 (с изменениями и дополнениями)</w:t>
            </w:r>
          </w:p>
        </w:tc>
      </w:tr>
    </w:tbl>
    <w:p w14:paraId="34409537" w14:textId="77777777" w:rsidR="009E3C8C" w:rsidRPr="002829A9" w:rsidRDefault="009E3C8C">
      <w:pPr>
        <w:rPr>
          <w:rFonts w:cs="Times New Roman"/>
          <w:szCs w:val="28"/>
        </w:rPr>
      </w:pPr>
    </w:p>
    <w:sectPr w:rsidR="009E3C8C" w:rsidRPr="0028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F8"/>
    <w:rsid w:val="002829A9"/>
    <w:rsid w:val="00800196"/>
    <w:rsid w:val="009E3C8C"/>
    <w:rsid w:val="00A8248E"/>
    <w:rsid w:val="00A86FF8"/>
    <w:rsid w:val="00BA0891"/>
    <w:rsid w:val="00D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286A"/>
  <w15:chartTrackingRefBased/>
  <w15:docId w15:val="{CFEED2CC-BDBE-4D63-8373-1B35F061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91"/>
    <w:pPr>
      <w:spacing w:before="120" w:after="120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9A9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9A9"/>
    <w:rPr>
      <w:b/>
      <w:bCs/>
    </w:rPr>
  </w:style>
  <w:style w:type="paragraph" w:customStyle="1" w:styleId="formattext">
    <w:name w:val="formattext"/>
    <w:basedOn w:val="a"/>
    <w:rsid w:val="002829A9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Рябова</dc:creator>
  <cp:keywords/>
  <dc:description/>
  <cp:lastModifiedBy>Надя Рябова</cp:lastModifiedBy>
  <cp:revision>4</cp:revision>
  <dcterms:created xsi:type="dcterms:W3CDTF">2021-03-22T15:03:00Z</dcterms:created>
  <dcterms:modified xsi:type="dcterms:W3CDTF">2021-03-22T15:15:00Z</dcterms:modified>
</cp:coreProperties>
</file>